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0001143-32.2019.5.06.0142 Processo Nº 01143/2019-142-06-00.5 Exequente NIEDSON LUIZ DOS SANTOS Advogado(a) ANA CAROLINA CAVALCANTI ELIHIMAS(OAB: 26085) Executado CELULOSE E PAPEL DE PERNAMBUCO S/A- CEPASA Advogado(a) PAULO ALBUQUERQUE MONTEIRO DE ARAUJO(OAB: 19437) O(A) Excelentíssimo(a) Senhor(a) Doutor(a) THAYSE SOUSA BEZERRA DE CARVALHO , Juiz(íza) do Trabalho da VARA DO TRABALHO 3ª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07/04/2021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01- GERADOR ELÉRICO DE CORRENTE ALTERNADA SPW-1000 18.750KVA D5 04 13.800V. JP54 60HZ. EM BOM ESTADO DE CONSERVAÇÃO.. Localização do bem: VEREADOR SOCRATES RIGUEIRA PINTO, 83, CENTRO, JABOATAO, PE, CEP:54000000. Valor da Avaliação: R$ 1.500.000,00. Data da Penhora: 03/12/2020. Fiel Depositário: ADEILSON FERREIRA DA SILVA. Valor da Execução: R$ 26.951,01.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Sexta-feira, 19 de Fevereiro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