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Edital EDHPI-0161005346-2020 Processo Nº 0000124-02.2017.5.06.0161 Processo Nº 00124/2017-161-06-00.5 Exequente JOSILENE ALVES DE SOUZA Advogado(a) Jenival Correia de Melo Executado RAMOS &amp; FRAGOSO COLEGIO E CURSO LTDA - ME Advogado(a) ERIKA CRISTINA DOS SANTOS ALVES O(A) Excelentíssimo(a) Senhor(a) Doutor(a) GILBERTO OLIVEIRA FREITAS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3/2/2021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3/3/2021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274(duzentos e setenta e quatro) CADEIRAS DE ESTUDANTE, MODELO JUVANTIL, COR BRANCA NO ASSENTO E ENCOSTO E BRACO( FORMICA), EM REGULAR ESTADO DE CONSERVACAO. Localização do bem: ADELINO MANOEL DE SANTANA, 61, PARQUE CAPIBARIBE, SAO LOURENÇO DA MATA, PE, CEP:54720085. Valor da Avaliação: R$ 12.300,00. Data da Penhora: 02/08/2018. Fiel Depositário: Omar Cezar de Brito Ramos. Valor da Execução: R$ 9.708,72. Leiloeiro Oficial Designado: TANIA MARIA VON BECKERATH GRIMALDI. Site do Leiloeiro Oficial Designado(2): http://www.taniagrimaldileiloes.com.br. Descrição do bem: 274(duzentos e setenta e quatro) CADEIRAS DE ESTUDANTE, MODELO JUVANTIL, COR BRANCA NO ASSENTO E ENCOSTO E BRAÇO( FÓRMICA), EM REGULAR ESTADO DE CONSERVAÇÃO. . Localização do bem: ADELINO MANOEL DE SANTANA, 61, PARQUE CAPIBARIBE, SAO LOURENÇO DA MATA, PE, CEP:54720085. Valor da Avaliação: R$ 12.300,00. Data da Penhora: 02/08/2018. Fiel Depositário: Omar Cezar de Brito Ramos.. Valor da Execução: R$ 9.708,72. Leiloeiro Oficial Designado: TANIA MARIA VON BECKERATH GRIMALDI. Site do Leiloeiro Oficial Designado(2): http://www.taniagrimaldileiloes.com.br. Descrição do bem: 274(duzentos e setenta e quatro) CADEIRAS DE ESTUDANTE, MODELO JUVENIL, COR BRANCA NO ASSENTO E ENCOSTO E BRACO ( FORMICA), EM REGULAR ESTADO DE Código para aferir autenticidade deste caderno: 159907 3111/2020 Tribunal Regional do Trabalho da 6ª Região 4215 Data da Disponibilização: Segunda-feira, 30 de Novembro de 2020 CONSERVACAO. . Localização do bem: ADELINO MANOEL DE SANTANA, 61, PARQUE CAPIBARIBE, SAO LOURENCO DA MATA, PE, CEP:54720085. Valor da Avaliação: R$ 12.300,00. Data da Penhora: 02/08/2018. Fiel Depositário: OMAR CEZAR DE BRITO RAMOS. Valor da Execução: R$ 9.708,72.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Segunda-feira, 30 de Novembro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