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0000941-62.2019.5.06.0172 Processo Nº 00941/2019-172-06-00.5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Exequente GIL EMANOEL CARVALHO Advogado(a) José Cavalcanti Padilha Neto(OAB: 30162) Executado SEEK WAY TRANSPORTES LTDA Advogado(a) WILSON RODRIGUES SILVA NETO(OAB: 43253)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SERGIO MURILO DE CARVALHO LINS , Juiz(íza) do Trabalho da VARA DO TRABALHO 2ª DO CABO DE SANTO AGOSTINHO , na forma da lei, FAZ SABER a todos quantos este edital virem, ou dele tiverem conhecimento, que o  leiloeiro abaixo indicado, devidamente autorizado por este juízo, promoverá a alienação, por ARREMATAÇÃO PÚBLICA, apenas na modalidade online(por força do Ato Conjunto TRT6-GP/GVP/GCR-06/2020),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Veículo placa KHU8839, modelo SR/GUERRA AG FG, ano 2006/2007, Chassi 9AA08153G7C064864, regular estado. Localização do bem: BR 101 SUL, KM 101, QUADRA D, LOTE G7, 101, CENTRO, CABO, PE, CEP:54590000.  Valor da Avaliação: R$ 70.000,00.  Data da Penhora: 02/03/2020.  Fiel Depositário: JOSÉ CARLOS DA SILVA BEZERRA.  Valor da Execução: R$ 22.317,42.  Leiloeiro Oficial Designado: TANIA MARIA VON BECKERATH GRIMALDI. 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