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ATSum-0000090-16.2019.5.06.0142 AUTOR CESAR AUGUSTO CAVALCANTI LIMA ADVOGADO DANIELA SIQUEIRA VALADARES(OAB: 21290/PE) RÉU CELULOSE E PAPEL DE PERNAMBUCO S/A- CEPASA ADVOGADO LUZICLENE MARIA MORAES MUNIZ(OAB: 17054/PE) ADVOGADO PAULO ALBUQUERQUE MONTEIRO DE ARAUJO(OAB: 19437/PE)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nos dias 14/7/2020 e 05/08/2020,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às 09:00 (horário local) com transmissão em tempo real, disponível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no site*2 de responsabilidade do leiloeiro designado, em primeiro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CONTIPRESS SCW 10050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PINTO SOUZA, CENTRO, JABOATAO, PE, CEP 54100000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R$ 600.000,00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Data da Penhora: 5/12/2019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R$ 14.505,98.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