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ATSum-0001169-67.2018.5.06.0141 AUTOR VALQUIRIA LINO DA SILVA ADVOGADO ANNY BRITO ALVES DA SILVA CAVALCANTI(OAB: 27684/PE) RÉU CELULOSE E PAPEL DE PERNAMBUCO S/A- CEPASA ADVOGADO MANOELLA DUARTE COSTA E SILVA(OAB: 24057/PE) ADVOGADO LUZICLENE MARIA MORAES MUNIZ(OAB: 17054/PE) ADVOGADO PAULO ALBUQUERQUE MONTEIRO DE ARAUJO(OAB: 19437/PE) Intimado(s)/Citado(s): - CELULOSE E PAPEL DE PERNAMBUCO S/A- CEPASA PODER JUDICIÁRIO JUSTIÇA DO TRABALHO EDITAL DE PRAÇA EM PROCESSO ELETRÔNICO Processo: 0001169-67.2018.5.06.0141 Exequente VALQUIRIA LINO DA SILVA CPF: 019.238.254-37 Anny brito alves da silva cavalcanti (ADVOGADO) (CPF: 055.730.234-03) (OAB: PE27684) (E-mail: anny@camposebrito.adv.br) Executado: CELULOSE E PAPEL DE PERNAMBUCO S/ACEPASA CNPJ: 10.422.699/0001-31 Manoella duarte costa e silva (ADVOGADO) (CPF: 045.822.864-88) (OAB: PE24057) (E-mail: manoelladuarte@nassau.com.br) Luziclene maria moraes muniz (ADVOGADO) (CPF: 822.195.674-00) (OAB: PE17054) (E-mail: muniz.luziclene@gmail.com) Paulo albuquerque monteiro de araujo (ADVOGADO) (CPF: 028.430.614-23) (OAB: PE19437) (E-mail: paulomonteiro@joaosantos.com.br) EDITAL DE LEILÃO E INTIMAÇÃO (EDHPI) LEILÃO EXCLUSIVAMENTE ON LINE O(A) Excelentíssimo(a) Senhor(a) Doutor(a) EVELLYNE FERRAZ CORREIA, Juiz(íza) do Trabalho da 1ª VARA DO TRABALHO DO JABOATÃO DOS GUARARAPES , na forma da lei, FAZ SABER a todos quantos este edital virem, ou dele tiverem conhecimento, que o leiloeiro abaixo indicado, devidamente autorizado por este juízo, promoverá a alienação, por ARREMATAÇÃO PÚBLICA, apenas na modalidade online (por força do Ato Conjunto TRT6-GP/GVP/GCR06/2020), a encerar-se em sessão virtual a ser realizada no dia14/07/2020, às09:00h (horário local) com transmissão em Código para aferir autenticidade deste caderno: 151199 2977/2020 Tribunal Regional do Trabalho da 6ª Região 3149 Data da Disponibilização: Quinta-feira, 21 de Maio de 2020 tempo real, disponível no site*²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encerar-se em sessão virtual a ser realizada no dia 05/08/2020 no mesmo horário acima especificado, novamente pelo maior lanço ofertado, devendo o arrematante efetuar, com diligência, o pagamento dos valores integrais do lanço e da comissão do leiloeiro a título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e segunda praças pelo lanço mínimo de R$133.600,00( Cento e trinta e três mil e seiscentos reais), considerando vil lance inferior à referida quantia. A oferta de lanços, exclusivamente eletrônicos, deverá observar o dispositivo normativo específico (Resolução Administrativa-026/2017) ou aquele que vier a substituí-lo ou reformá-lo. Descrição do bem: BOMBA CENTRÍFUGA EQB BIPARTIDA 500-50, nº 33177, COM BASE, LUVA E DOIS MOTORES G5 CU-6P Localização do bem: NA EXECUTADA Valor da Avaliação: R$ 334.000,00 Data da Penhora: 29/outubro/2019 Fiel Depositário: ADEILSON FERREIRA SILVA Restrições à Arrematação: NENHUMA Valor da Execução: R$ 41.624,41 Leiloeiro Oficial Designado: TÂNIA GRIMALDI Site do Leiloeiro Oficial Designado: http://www.taniagrimaldileiloes.com.br.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servidor(a) da Secretaria da Vara abaixo identificado(a), por ordem do Excelentíssimo(a) Senhor(a) Juiz(a) do Trabalho acima identificado. JABOATAO DOS GUARARAPES/PE, 21 de maio de 2020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