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Edital EDHPI-0331001983-2019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Processo Nº 0000248-28.2015.5.06.0331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Processo Nº 00248/2015-331-06-00.5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Exequente ALRINETE MARGARIDA MOREIRA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Advogado(a) WILLAMES GOUVEIA DE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OLIVEIRA(OAB: 17987)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Executado JOSE GILBERTO DA SILVA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Advogado(a) ANDRE LUIZ DE ASSIS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ALMEIDA(OAB: 26685)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RODRIGO SAMICO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CARNEIRO , Juiz(íza) do Trabalho da VARA DO TRABALHO DE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BELO JARDIM , na forma da lei, FAZ SABER a todos quantos este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edital virem, ou dele tiverem conhecimento, que o leiloeiro abaixo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indicado, devidamente autorizado por este juízo, promoverá a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alienação, por ARREMATAÇÃO PÚBLICA, na modalidade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presencial em concomitância com lances online no dia 12/11/2019 ,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às 11:00 (horário local) na cidade de BELO JARDIM, sito na RUA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GEMINIANO MACIEL, 140, CENTRO, BELO JARDIM, CEP:55150-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000, com transmissão em tempo real, disponível no site de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responsabilidade do leiloeiro designado, em primeiro leilão, do(s)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bem(ns) abaixo especificados e penhorado(s) nos presentes autos,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a quem oferecer maior lanço. Caso não haja licitante ou dê-se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indeferimento do lanço vencedor, o(s) bem(ns) será(ão) alienado(s)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em segundo leilão designado para o dia 26/11/2019 no mesmo local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e horário acima, novamente pelo maior lanço ofertado, devendo o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arrematante garantir o lanço com o sinal de 20% (vinte por cento)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do seu valor e ainda o pagamento da comissão do leiloeiro a titulo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139901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2804/2019 Tribunal Regional do Trabalho da 6ª Região 2331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Data da Disponibilização: Sexta-feira, 06 de Setembro de 2019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de 5% (cinco por cento) obtidos sobre o valor da arrematação, no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dia da Hasta Publica, complementando o lanço em 24 horas; ou na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forma determinada pelo juízo competente. O(s) bem(ns)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penhorado(s) nos presentes autos poderá(ão) ser alienado(s) em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primeira praça pelo lanço mínimo de 40% e em segunda praça pelo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lanço mínimo de 20%, calculados sobre o valor da avaliação do(s)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mesmo(s). Os percentuais de lanço mínimo não vinculam ou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pressupõem o deferimento do lanço apresentado, ainda que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superem o valor estabelecido. A oferta de lanços, presenciais ou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eletrônicos, deverá observar o dispositivo normativo específico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(Resolução Administrativa-026/2017) ou aquele que vier a substituílo ou reformá-lo.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bem: 01 (UMA) GALONEIRA, MARCA MAKSPECIAL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MK 122.364 - R$ 2.200,00 01 (UMA) OWERLOCK, MK 737F-L - R$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2.500,00 01 (UMA) MÁQUINA DE CORTAR VIÉS, Nº 2943, JANOT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- R$ 1.000,00 14 (UMA) MÁQUINA DE FAZER LAÇOS - R$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2.500,00 . Localização do bem: TRAVESSA ANTONIO RAMOS,,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44, ALTO DA SAUDADE/CABUGÁ, SÃO CAITANO, PE,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CEP:55130000. Valor da Avaliação: R$ 8.200,00. Data da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Penhora: 22/08/2019. Fiel Depositário: JOSÉ GILBERTO DA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SILVA. Valor da Execução: R$ 41.691,12. Leiloeiro Oficial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Designado: TANIA MARIA VON BECKERATH GRIMALDI. Site do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http://www.taniagrimaldileiloes.com.br.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Restrições à Arrematação: MÁQUINAS EM BOM ESTADO DE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CONSERVAÇÃO.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 O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presente edital segue assinado eletronicamente pelo(a) servidor(a)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da Secretaria da Vara abaixo identificado(a), por ordem do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Excelentíssimo(a) Senhor(a) Juiz(a) do Trabalho acima identificado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